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68" w:rsidRDefault="00597168" w:rsidP="0059716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6023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Муниципальное бюджетное дошкольное образовательное учреждение</w:t>
      </w:r>
    </w:p>
    <w:p w:rsidR="00597168" w:rsidRPr="00BE6023" w:rsidRDefault="00597168" w:rsidP="0059716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6023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«Детский сад №</w:t>
      </w:r>
      <w:r w:rsidRPr="006E6F7B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BE6023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597168" w:rsidRDefault="00597168" w:rsidP="00F04A8E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97168" w:rsidRDefault="00597168" w:rsidP="00597168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97168" w:rsidRPr="00597168" w:rsidRDefault="003E1F85" w:rsidP="00F04A8E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59716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Консультация-практикум для родителей </w:t>
      </w:r>
    </w:p>
    <w:p w:rsidR="00597168" w:rsidRDefault="003E1F85" w:rsidP="00597168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59716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«Обучение грамоте</w:t>
      </w:r>
    </w:p>
    <w:p w:rsidR="003E1F85" w:rsidRPr="00597168" w:rsidRDefault="003E1F85" w:rsidP="00597168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59716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в подготовительной к школе группе»</w:t>
      </w:r>
    </w:p>
    <w:p w:rsidR="00597168" w:rsidRDefault="00597168" w:rsidP="00F04A8E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97168" w:rsidRPr="00CF35AB" w:rsidRDefault="00597168" w:rsidP="00597168">
      <w:pPr>
        <w:pStyle w:val="a5"/>
        <w:shd w:val="clear" w:color="auto" w:fill="FFFFFF"/>
        <w:spacing w:before="0" w:beforeAutospacing="0" w:after="0" w:afterAutospacing="0" w:line="360" w:lineRule="auto"/>
        <w:ind w:left="6372"/>
        <w:jc w:val="both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6023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Учитель-логопед: </w:t>
      </w:r>
    </w:p>
    <w:p w:rsidR="00597168" w:rsidRPr="00BE6023" w:rsidRDefault="00597168" w:rsidP="00597168">
      <w:pPr>
        <w:pStyle w:val="a5"/>
        <w:shd w:val="clear" w:color="auto" w:fill="FFFFFF"/>
        <w:spacing w:before="0" w:beforeAutospacing="0" w:after="0" w:afterAutospacing="0" w:line="360" w:lineRule="auto"/>
        <w:ind w:left="6372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6023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BE6023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BE6023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Болдыгина</w:t>
      </w:r>
      <w:proofErr w:type="spellEnd"/>
      <w:r w:rsidRPr="00BE6023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97168" w:rsidRPr="00BE6023" w:rsidRDefault="00597168" w:rsidP="0059716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7168">
        <w:rPr>
          <w:b/>
          <w:color w:val="333333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BEF9B2" wp14:editId="417DE360">
            <wp:simplePos x="0" y="0"/>
            <wp:positionH relativeFrom="column">
              <wp:posOffset>113665</wp:posOffset>
            </wp:positionH>
            <wp:positionV relativeFrom="paragraph">
              <wp:posOffset>163830</wp:posOffset>
            </wp:positionV>
            <wp:extent cx="5450920" cy="40894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082" cy="408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68" w:rsidRPr="00BE6023" w:rsidRDefault="00597168" w:rsidP="0059716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7168" w:rsidRPr="00BE6023" w:rsidRDefault="00597168" w:rsidP="0059716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7168" w:rsidRDefault="00597168" w:rsidP="0059716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7168" w:rsidRDefault="00597168" w:rsidP="0059716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7168" w:rsidRDefault="00597168" w:rsidP="0059716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7168" w:rsidRDefault="00597168" w:rsidP="0059716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7168" w:rsidRPr="00BE6023" w:rsidRDefault="00597168" w:rsidP="0059716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7168" w:rsidRDefault="00597168" w:rsidP="0059716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7168" w:rsidRDefault="00597168" w:rsidP="0059716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7168" w:rsidRDefault="00597168" w:rsidP="0059716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7168" w:rsidRDefault="00597168" w:rsidP="0059716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7168" w:rsidRDefault="00597168" w:rsidP="0059716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7168" w:rsidRDefault="00597168" w:rsidP="0059716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7168" w:rsidRPr="00BE6023" w:rsidRDefault="00597168" w:rsidP="0059716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7168" w:rsidRPr="00597168" w:rsidRDefault="00597168" w:rsidP="0059716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BE6023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Start"/>
      <w:r w:rsidRPr="00BE6023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.Б</w:t>
      </w:r>
      <w:proofErr w:type="gramEnd"/>
      <w:r w:rsidRPr="00BE6023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иробиджан</w:t>
      </w:r>
      <w:proofErr w:type="spellEnd"/>
      <w:r w:rsidRPr="00BE6023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201</w:t>
      </w:r>
      <w:r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BE6023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F04A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представление </w:t>
      </w:r>
      <w:r w:rsidRPr="00F04A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о процессе подготовки к обучению грамоте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04A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Активизировать знания </w:t>
      </w:r>
      <w:r w:rsidRPr="00F04A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о звуках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слогах, словах, предложениях.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Знакомить </w:t>
      </w:r>
      <w:r w:rsidRPr="00F04A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содержанием работы по </w:t>
      </w:r>
      <w:r w:rsidRPr="00F04A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подготовке руки к письму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мотивацию к занятиям с ребенком.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Добрый вечер! Мы рады </w:t>
      </w:r>
      <w:r w:rsidR="004429F6"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видеть вас на нашей 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встрече. Сегодня мы поговорим о том, как учить </w:t>
      </w: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 грамоте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вступая в противоречия с задачами и методами </w:t>
      </w: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школьного обучения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Какими знаниями, умениями и навыками должны владеть </w:t>
      </w:r>
      <w:r w:rsidR="004429F6"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04A8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того, чтобы </w:t>
      </w: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обучение в школе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вызывало затруднений как у детей так и у </w:t>
      </w: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29F6" w:rsidRPr="00F04A8E" w:rsidRDefault="004429F6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Грамота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овладение умением читать и писать тексты. Излагать свои мысли в письменной форме, понимать при чтении не только значение отдельных слов и предложений, но и смысл текста, то есть овладение письменной речью.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того, как ребёнок будет введён в </w:t>
      </w: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грамоту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 многом зависит его успехи не только в чтении и письме, но и в усвоении русского языка в целом.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Сложный процесс освоения </w:t>
      </w: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грамоты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распадается на несколько этапов, большая часть которых приходится на </w:t>
      </w: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чтобы сделать </w:t>
      </w: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обучение грамоте в школе более успешным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часть умений сформировать ещё в детском саду.</w:t>
      </w:r>
    </w:p>
    <w:p w:rsidR="004429F6" w:rsidRPr="00F04A8E" w:rsidRDefault="004429F6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компоненты, которые входят в процесс </w:t>
      </w: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 грамоте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звуковой стороны речи, т. е. ребенок должен владеть правильным, чётким произношением звуков всех фонематических </w:t>
      </w: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(свистящих, шипящих, </w:t>
      </w:r>
      <w:proofErr w:type="spellStart"/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соноров</w:t>
      </w:r>
      <w:proofErr w:type="spellEnd"/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фонематических процессов, т. е. умение слышать, различать и дифференцировать звуки родного языка;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-готовность к звуковому анализу и синтезу состава речи, т. е. выделять начальный гласный из состава слова; анализ гласных звуков; слышать и выделять первый и последний согласный звук в слове;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-знакомство с терминами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"звук", "слог", "слово", "предложение", звуки гласные, согласные, твердые, мягкие, глухие, звонкие.</w:t>
      </w:r>
      <w:proofErr w:type="gramEnd"/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-умение работать со схемой слова, предложения.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Звуки бывают - гласные, согласные.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Гласные звуки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звуки, при произнесении которых воздушная струя выходит свободно, ей не мешают ни губы, ни зубы, ни язык, поэтому гласные звуки умеют петь. </w:t>
      </w:r>
      <w:proofErr w:type="gramStart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поют (голосят, гласят, могут пропеть любую мелодию.</w:t>
      </w:r>
      <w:proofErr w:type="gramEnd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Гласные звуки обозначают символом красного цвета.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Согласные звуки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звуки, при произнесении которых воздушная струя встречает преграду. Свободно выходить ей мешают - губы, зубы, язык. Некоторые из них можно тянуть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(ССС, МММ)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 петь их нельзя. Согласные звуки обозначают символом синего цвета.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Согласные звуки могут быть мягкими или твёрдыми. Например, в слове "река" слышится мягкий согласный звук [</w:t>
      </w:r>
      <w:proofErr w:type="gramStart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'], а в слове "рука" - твёрдый согласный звук [р].</w:t>
      </w:r>
    </w:p>
    <w:p w:rsidR="004429F6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Йотированные </w:t>
      </w:r>
      <w:proofErr w:type="spellStart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звукие</w:t>
      </w:r>
      <w:proofErr w:type="spellEnd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</w:t>
      </w:r>
      <w:proofErr w:type="spellStart"/>
      <w:r w:rsidR="004429F6"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й,</w:t>
      </w:r>
      <w:r w:rsid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proofErr w:type="spellEnd"/>
      <w:r w:rsid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]; ё-[</w:t>
      </w:r>
      <w:proofErr w:type="spellStart"/>
      <w:r w:rsid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й,о</w:t>
      </w:r>
      <w:proofErr w:type="spellEnd"/>
      <w:r w:rsid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]; ю-[</w:t>
      </w:r>
      <w:proofErr w:type="spellStart"/>
      <w:r w:rsid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й,у</w:t>
      </w:r>
      <w:proofErr w:type="spellEnd"/>
      <w:r w:rsid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]; я-[</w:t>
      </w:r>
      <w:proofErr w:type="spellStart"/>
      <w:r w:rsid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й,а</w:t>
      </w:r>
      <w:proofErr w:type="spellEnd"/>
      <w:r w:rsid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]. </w:t>
      </w:r>
    </w:p>
    <w:p w:rsidR="004429F6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Звуки на письме обозначаем буквами. </w:t>
      </w:r>
    </w:p>
    <w:p w:rsidR="004429F6" w:rsidRPr="00F04A8E" w:rsidRDefault="004429F6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Программой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реализуемой в ДОУ, не определены задачи по </w:t>
      </w: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подготовке детей к обучению чтению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домашних условиях могут </w:t>
      </w: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обучать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чтения своего ребенка, но при этом должны знать, 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звуки отличаются от букв? Звуки мы слышим, произносим, а буквы пишем;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показывая буквы, надо произносить не официальное алфавитное название, а тот звук, который эта буква обозначае</w:t>
      </w:r>
      <w:proofErr w:type="gramStart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например, звук [м] мы произносим 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отрывисто</w:t>
      </w:r>
      <w:r w:rsidR="004429F6"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 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букву м необходимо называть так 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же</w:t>
      </w:r>
      <w:r w:rsidR="004429F6"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м. 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в коем случае ЭМ или МЭ. Вводя буквы, давайте только печатные образцы.</w:t>
      </w:r>
    </w:p>
    <w:p w:rsidR="004429F6" w:rsidRPr="00F04A8E" w:rsidRDefault="004429F6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Максим Горький писал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«Ребенок до десятилетнего возраста требует забав, и требование его биологически законно. Он хочет играть, он играет всем и познает окружающий мир, прежде всего и легче всего в игре, игрой».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Сейчас, я предлагаю вам поиграть и отправиться в путешествие по Стране звуков и слов, в которой мы сможем вспомнить или пополнить свой багаж знаний, умений и навыков в области </w:t>
      </w: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 грамоте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29F6" w:rsidRPr="00F04A8E" w:rsidRDefault="004429F6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отправиться в эту загадочную страну, я предлагаю вам 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поразмяться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такое речь? –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(всё, что мы говорим и пишем)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формы речи –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(устная и письменная)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 чего состоит наша речь? –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предложений)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такое предложения? –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(слова, связанные между собой по смыслу)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 чего состоят слова? –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(слова состоят из слогов)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 чего состоят слоги? –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(слоги состоят из звуков)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бывают звуки? –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(гласные и согласные)</w:t>
      </w:r>
    </w:p>
    <w:p w:rsidR="004429F6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чем отличаются звуки от букв?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(звуки мы слышим, произносим, а буквы пишем)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каждом слове слышим звуки.</w:t>
      </w:r>
    </w:p>
    <w:p w:rsidR="004429F6" w:rsidRPr="00F04A8E" w:rsidRDefault="004429F6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Условные обозначения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Гласный звук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 цвет)</w:t>
      </w:r>
    </w:p>
    <w:p w:rsidR="003E1F85" w:rsidRPr="00F04A8E" w:rsidRDefault="004429F6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Согласный твёрдый </w:t>
      </w:r>
      <w:r w:rsidR="003E1F85"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 </w:t>
      </w:r>
      <w:r w:rsidR="003E1F85"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(синий цвет)</w:t>
      </w:r>
    </w:p>
    <w:p w:rsidR="004429F6" w:rsidRPr="00F04A8E" w:rsidRDefault="004429F6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Согласный мягкий (зеленый звук)</w:t>
      </w:r>
    </w:p>
    <w:p w:rsidR="004429F6" w:rsidRPr="00F04A8E" w:rsidRDefault="004429F6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Согласный звонкий (с колокольчиком)</w:t>
      </w:r>
    </w:p>
    <w:p w:rsidR="004429F6" w:rsidRPr="00F04A8E" w:rsidRDefault="004429F6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Согласный глухой (без колокольчика)</w:t>
      </w:r>
    </w:p>
    <w:p w:rsidR="004429F6" w:rsidRPr="00F04A8E" w:rsidRDefault="004429F6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F04A8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«Определи первый звук в слове»</w:t>
      </w:r>
    </w:p>
    <w:p w:rsidR="004429F6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доске карточки с изображениями предметов. Определите, с какого звука начинается слово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«айсберг»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«лавка»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предметы, название которого начинается с того же звука, что и слово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«айсберг»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 звука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(арбуз, апельсин, ананас, автомобиль, автобус)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 звука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(лук, лодка, лошадь, луна, ландыш, ласточка)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29F6" w:rsidRPr="00F04A8E" w:rsidRDefault="004429F6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F04A8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«Определи последний звук в слове»</w:t>
      </w:r>
    </w:p>
    <w:p w:rsidR="004429F6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доске карточки с изображениями предметов. Определите последний звук в слове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«нос»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«малыш»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предмет, название которого заканчивается этим же звуком.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звуком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(нос, насос, пылесос, автобус, пёс)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звуком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(мышь, малыш, шалаш, душ, брошь, ландыш)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29F6" w:rsidRPr="00F04A8E" w:rsidRDefault="004429F6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F04A8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«Определи позицию звука в слове»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доске набор картинок со звуком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на столе цифры. Предлагается определить позицию звука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словах и показать соответствующую цифру.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помидор, мухомор, радуга, заноза, ворона, ромашка, раствор.</w:t>
      </w:r>
    </w:p>
    <w:p w:rsidR="004429F6" w:rsidRPr="00F04A8E" w:rsidRDefault="004429F6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29F6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F04A8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«Звуковой мячик»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называть твёрдый согласный звук, а вы назовёте его мягкий вариант, т. е. найдёте пару.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Звуковой анализ слов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сложное даётся детям – это звуковой анализ слова.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такое, я попытаюсь сейчас вам объяснить.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выкладывании схемы звукового анализа слова учим детей пользоваться алгоритмом.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вместе со мной выложить схему звукового анализ слова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«мак»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Алгоритм звукового анализа слова из 3-х звуков.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Произнести слово медленно, чётко, так, чтобы был слышен каждый звук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мммаааккк</w:t>
      </w:r>
      <w:proofErr w:type="spellEnd"/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Выделить голосом и назвать первый звук в слове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мммак</w:t>
      </w:r>
      <w:proofErr w:type="spellEnd"/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Произнести слово медленно, выделив голосом следующий звук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мааак</w:t>
      </w:r>
      <w:proofErr w:type="spellEnd"/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Произнести слово медленно, выделив голосом следующий звук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маккк</w:t>
      </w:r>
      <w:proofErr w:type="spellEnd"/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Назвать все звуки в слове по порядку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(м-а-к)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Сосчитать и назвать количество звуков в слове (в слове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«мак»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- 3 звука).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Самостоятельное выполнение звукового анализа 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крот; лиса</w:t>
      </w:r>
      <w:proofErr w:type="gramStart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каждого набор условных обозначений)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29F6" w:rsidRPr="00F04A8E" w:rsidRDefault="004429F6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Подбери картинку к схеме (определить позицию звука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слове).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доске схемы звукового анализа слов - придумать слово, соответствующее данной схеме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(схемы – из 3-4-5 звуков на доске)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Слоги и слова.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Слоги – это части слова.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делим на слоги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(части)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помощи хлопков, слово можно прошагать, ладонь руки находящаяся под подбородком, сколько раз подбородок коснётся руки столько в слове и слогов. Сколько в слове гласных столько и слогов.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Обозначение – полоска разделенная маленькими черточками на столько частей, сколько слогов в слове.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F04A8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F04A8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Кому</w:t>
      </w:r>
      <w:proofErr w:type="gramEnd"/>
      <w:r w:rsidRPr="00F04A8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какой вагон»</w:t>
      </w:r>
      <w:r w:rsidRPr="00F04A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(деление слов на слоги)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изображение – предлагается определить количество слогов в словах, изображённых на картинках и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«заселить»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эти слова в соответствующие вагоны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(рак, рыба, волк, барсук, рысь, акула, жук, Буратино, художник, щука)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Предложение.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Предложение – слова взаимосвязанные между собой по смыслу.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Составить предложение по опорной картине из 2,3,4,5 слов.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предложений по схеме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(индивидуально)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доск</w:t>
      </w:r>
      <w:proofErr w:type="gramStart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е–</w:t>
      </w:r>
      <w:proofErr w:type="gramEnd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графические схемы предложений их «-3-4-5 слов – необходимо придумать предложение, соответствующее данной схеме.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Заключительный. Рефлексия.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 </w:t>
      </w:r>
      <w:r w:rsidRPr="00F04A8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у меня в руках»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 теперь давайте подведем итог нашей сегодняшней встречи. Сейчас на листе бумаги нарисуйте свою руку и 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впишите внутри контура свои ответы на вопросы.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«Больше всего мне понравилось…»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дальнейшем я буду использовать…»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«Здесь я узнала нового…»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4A8E" w:rsidRPr="00F04A8E" w:rsidRDefault="00F04A8E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предлагает </w:t>
      </w: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оценить себя по достижению цели встречи. Выбрать сигнальное условное обозначение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«зеленую»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«владею достаточной информацией по </w:t>
      </w: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подготовке к обучению грамоте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«желтый»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«владею не достаточным объемом информации»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«красный»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владею…»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забывайте, что детство – это удивительное время в жизни каждого человека – не заканчивается с поступлением в </w:t>
      </w: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Уделяете больше времени для совместного общения. Ваша любовь и забота </w:t>
      </w:r>
      <w:proofErr w:type="gramStart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нужны</w:t>
      </w:r>
      <w:proofErr w:type="gramEnd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ребенку больше всего.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успехов вам и вашим детям!</w:t>
      </w:r>
    </w:p>
    <w:p w:rsidR="003E1F85" w:rsidRPr="00F04A8E" w:rsidRDefault="003E1F85" w:rsidP="00F04A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Подготовка руки к обучению письму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4A8E" w:rsidRPr="00F04A8E" w:rsidRDefault="00F04A8E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самых ранних этапах </w:t>
      </w: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подготовки к школе ребенка необходимо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прежде </w:t>
      </w:r>
      <w:proofErr w:type="gramStart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</w:t>
      </w:r>
      <w:proofErr w:type="gramEnd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 правильно сидеть при письме, правильно держать ручку (ручку держим тремя пальцами – большим, указательным и средним – щепоть, ориентироваться в пространстве (умение различать правую и левую руку, развитие тактильных ощущений – определение предмета на ощупь.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Подготовка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руки ребенка к письму начинается задолго до прихода в </w:t>
      </w: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Захват погремушки, игры с пальчиками малыша, массаж кончиков пальцев, рисование каракулей, лепка из пластилина, глины, теста и многое другое поможет будущему ученику научиться красиво писать, не испытывая при этом усталости и отрицательных эмоций.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сразу научить ребенка правильно держать пишущий предмет. Это, как показывает практика, остается без должного внимания взрослых. Ребенок закрепляет неточный навык обращения с пишущим предметом во время рисования, письма печатными буквами, штриховки. Казалось бы, пусть пишет, как ему удобно, но правила пользования пишущим предметом разрабатывались 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недаром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них учитываются правильная посадка, сохранение зрения, развитие определенных мышц руки, способных выдержать максимальную нагрузку сегодня и в будущем. Ребенка, научившегося неправильно держать ручку, очень трудно переучить.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же правильно?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письме пишущий предмет лежит на верхней фаланге среднего пальца, фиксируется большим и указательным, большой палец расположен несколько выше указательного; опора на мизинец; средний и безымянный расположены почти перпендикулярно краю стола. Расстояние от нижнего кончика пишущего предмета до указательного пальца 1,5-2 см. Конец пишущего предмета ориентирован на плечо. Кисть находится в движении, 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локоть от стола не отрывается. Далее следует понаблюдать за тем, как ребенок пишет, и решить, правильно ли он выполняет это действие.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использовать такой методический прием. Поменяйтесь с ребенком ролями. Пусть он руководит вашими действиями, подсказывая, если вы что-то делаете не так. Этот прием концентрирует внимание на элементах выполняемой работы и более эффективно организует </w:t>
      </w: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обучение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ребенок действует самостоятельно. Подсказка должна быть минимальной и постепенно сводиться на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распознать неправильный навык?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неправильном навыке письма говорят следующие 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детали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Неправильное положение 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пальцев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Ребенок держит пишущий предмет `щепотью`, `горсточкой`, в кулаке, большой палец ниже указательного или расположен перпендикулярно к нему, ручка лежит не на среднем, а на указательном пальце.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Ребенок держит ручку слишком близко к ее нижнему кончику или слишком далеко от него.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Верхний кончик ручки направлен в сторону или от себя.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Кисть жестко фиксирована.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Слишком сильный или слабый нажим при письме и рисовании.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исправить?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исправления неправильного навыка письма можно воспользоваться следующими 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приемами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верхней фаланге среднего пальца можно поставить точку, объяснив ребенку, что ручка должна лежать на этой точке.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Нарисовать на ручке черту, ниже которой не должен опускаться указательный палец.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жестко фиксирована рука, то может помочь обведение или рисование крупных фигур, размером в треть альбомного листа, без отрыва руки.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к </w:t>
      </w: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ваш ребенок долго застегивает пуговицы, не умеет завязывать шнурки, часто роняет что-либо из рук, вам следует обратить внимание на </w:t>
      </w:r>
      <w:proofErr w:type="spellStart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навыка письма.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развить мелкую мускулатуру руки ребенка?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• Разминать пальцами тесто, глину, пластилин, мять </w:t>
      </w:r>
      <w:proofErr w:type="spellStart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паралоновые</w:t>
      </w:r>
      <w:proofErr w:type="spellEnd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шарики, губку.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Катать по очереди каждым пальцем мелкие бусинки, камешки, шарики.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Хлопать в ладоши тихо, громко, в разном темпе.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Нанизывать бусинки, пуговки на нитки.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Завязывать узлы на толстой и тонкой веревках и шнурках.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Заводить будильник, игрушки ключиком.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Штриховать, рисовать, раскрашивать карандашом, мелом, красками, ручкой и т. д.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Резать ножницами.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F04A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Конструировать из бумаги 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(оригами, шить, вышивать, вязать.</w:t>
      </w:r>
      <w:proofErr w:type="gramEnd"/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Делать пальчиковую гимнастику.</w:t>
      </w:r>
    </w:p>
    <w:p w:rsidR="003E1F85" w:rsidRPr="00F04A8E" w:rsidRDefault="003E1F85" w:rsidP="00F04A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Рисовать узоры по клеточкам в тетради.</w:t>
      </w:r>
    </w:p>
    <w:p w:rsidR="003E1F85" w:rsidRPr="00F04A8E" w:rsidRDefault="003E1F85" w:rsidP="00F04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Заниматься на домашнем стадионе и снарядах, где требуется захват пальцами </w:t>
      </w:r>
      <w:r w:rsidRPr="00F04A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(кольца, перекладина и другие)</w:t>
      </w:r>
      <w:r w:rsidRPr="00F04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7C61" w:rsidRPr="00F04A8E" w:rsidRDefault="00AE7C61" w:rsidP="00F04A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7C61" w:rsidRPr="00F04A8E" w:rsidSect="00597168">
      <w:pgSz w:w="11906" w:h="16838"/>
      <w:pgMar w:top="1134" w:right="850" w:bottom="1134" w:left="1701" w:header="708" w:footer="708" w:gutter="0"/>
      <w:pgBorders w:display="firstPage" w:offsetFrom="page">
        <w:top w:val="pencils" w:sz="25" w:space="24" w:color="auto"/>
        <w:left w:val="pencils" w:sz="25" w:space="24" w:color="auto"/>
        <w:bottom w:val="pencils" w:sz="25" w:space="24" w:color="auto"/>
        <w:right w:val="pencils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68" w:rsidRDefault="00597168" w:rsidP="00597168">
      <w:pPr>
        <w:spacing w:after="0" w:line="240" w:lineRule="auto"/>
      </w:pPr>
      <w:r>
        <w:separator/>
      </w:r>
    </w:p>
  </w:endnote>
  <w:endnote w:type="continuationSeparator" w:id="0">
    <w:p w:rsidR="00597168" w:rsidRDefault="00597168" w:rsidP="0059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68" w:rsidRDefault="00597168" w:rsidP="00597168">
      <w:pPr>
        <w:spacing w:after="0" w:line="240" w:lineRule="auto"/>
      </w:pPr>
      <w:r>
        <w:separator/>
      </w:r>
    </w:p>
  </w:footnote>
  <w:footnote w:type="continuationSeparator" w:id="0">
    <w:p w:rsidR="00597168" w:rsidRDefault="00597168" w:rsidP="00597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E5"/>
    <w:rsid w:val="003E1F85"/>
    <w:rsid w:val="004429F6"/>
    <w:rsid w:val="005027E5"/>
    <w:rsid w:val="00597168"/>
    <w:rsid w:val="009C5FC2"/>
    <w:rsid w:val="00AE7C61"/>
    <w:rsid w:val="00E15D9A"/>
    <w:rsid w:val="00F0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F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9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7168"/>
    <w:rPr>
      <w:b/>
      <w:bCs/>
    </w:rPr>
  </w:style>
  <w:style w:type="paragraph" w:styleId="a7">
    <w:name w:val="header"/>
    <w:basedOn w:val="a"/>
    <w:link w:val="a8"/>
    <w:uiPriority w:val="99"/>
    <w:unhideWhenUsed/>
    <w:rsid w:val="0059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168"/>
  </w:style>
  <w:style w:type="paragraph" w:styleId="a9">
    <w:name w:val="footer"/>
    <w:basedOn w:val="a"/>
    <w:link w:val="aa"/>
    <w:uiPriority w:val="99"/>
    <w:unhideWhenUsed/>
    <w:rsid w:val="0059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F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9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7168"/>
    <w:rPr>
      <w:b/>
      <w:bCs/>
    </w:rPr>
  </w:style>
  <w:style w:type="paragraph" w:styleId="a7">
    <w:name w:val="header"/>
    <w:basedOn w:val="a"/>
    <w:link w:val="a8"/>
    <w:uiPriority w:val="99"/>
    <w:unhideWhenUsed/>
    <w:rsid w:val="0059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168"/>
  </w:style>
  <w:style w:type="paragraph" w:styleId="a9">
    <w:name w:val="footer"/>
    <w:basedOn w:val="a"/>
    <w:link w:val="aa"/>
    <w:uiPriority w:val="99"/>
    <w:unhideWhenUsed/>
    <w:rsid w:val="0059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Серж-Енот</dc:creator>
  <cp:keywords/>
  <dc:description/>
  <cp:lastModifiedBy>Серж-Енот</cp:lastModifiedBy>
  <cp:revision>5</cp:revision>
  <cp:lastPrinted>2018-11-20T11:17:00Z</cp:lastPrinted>
  <dcterms:created xsi:type="dcterms:W3CDTF">2018-11-14T10:25:00Z</dcterms:created>
  <dcterms:modified xsi:type="dcterms:W3CDTF">2018-11-20T13:53:00Z</dcterms:modified>
</cp:coreProperties>
</file>